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665" w:rsidRDefault="00761665" w:rsidP="00761665">
      <w:pPr>
        <w:jc w:val="center"/>
      </w:pPr>
      <w:r>
        <w:t>Tabella I</w:t>
      </w:r>
      <w:r w:rsidR="0068729D">
        <w:t xml:space="preserve"> </w:t>
      </w:r>
      <w:bookmarkStart w:id="0" w:name="_GoBack"/>
      <w:bookmarkEnd w:id="0"/>
    </w:p>
    <w:p w:rsidR="0068729D" w:rsidRDefault="0068729D" w:rsidP="00761665">
      <w:pPr>
        <w:jc w:val="center"/>
      </w:pP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9"/>
        <w:gridCol w:w="1122"/>
        <w:gridCol w:w="1405"/>
        <w:gridCol w:w="2102"/>
        <w:gridCol w:w="1964"/>
        <w:gridCol w:w="1403"/>
        <w:gridCol w:w="2872"/>
      </w:tblGrid>
      <w:tr w:rsidR="0068729D" w:rsidTr="00D4560E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29D" w:rsidRDefault="0068729D" w:rsidP="0068729D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29D" w:rsidRDefault="0068729D" w:rsidP="0068729D">
            <w:pPr>
              <w:pStyle w:val="Titolo2"/>
            </w:pPr>
            <w:r>
              <w:t>Simbolo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9D" w:rsidRDefault="0068729D" w:rsidP="0068729D">
            <w:pPr>
              <w:pStyle w:val="Titolo2"/>
            </w:pPr>
            <w:r>
              <w:t>Posizione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29D" w:rsidRDefault="0068729D" w:rsidP="0068729D">
            <w:pPr>
              <w:pStyle w:val="Titolo2"/>
            </w:pPr>
            <w:r>
              <w:t>Dimensioni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29D" w:rsidRDefault="0068729D" w:rsidP="0068729D">
            <w:pPr>
              <w:pStyle w:val="Titolo2"/>
            </w:pPr>
            <w:r>
              <w:t>Unità di misura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9D" w:rsidRDefault="0068729D" w:rsidP="0068729D">
            <w:pPr>
              <w:pStyle w:val="Titolo2"/>
            </w:pPr>
            <w:r>
              <w:t>Simbolo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9D" w:rsidRDefault="0068729D" w:rsidP="006872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6B56FE" w:rsidTr="00D60D11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Default="006B56FE" w:rsidP="006B56FE">
            <w:r>
              <w:t>Cammino libero medio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l; λ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Tav. I 4E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Pr="000D6BA1" w:rsidRDefault="006B56FE" w:rsidP="006B56F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metro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m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Default="006B56FE" w:rsidP="006B56FE">
            <w:r>
              <w:t>Cammino libero medio</w:t>
            </w:r>
          </w:p>
        </w:tc>
      </w:tr>
      <w:tr w:rsidR="006B56FE" w:rsidTr="00D60D11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Default="006B56FE" w:rsidP="006B56FE">
            <w:r>
              <w:t>Distanza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Tav. I 4E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Pr="000D6BA1" w:rsidRDefault="006B56FE" w:rsidP="006B56F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Pr="008D0A1C" w:rsidRDefault="006B56FE" w:rsidP="006B56FE">
            <w:pPr>
              <w:jc w:val="center"/>
            </w:pPr>
            <w:r w:rsidRPr="008D0A1C">
              <w:t>metro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m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Default="006B56FE" w:rsidP="006B56FE">
            <w:r>
              <w:t>Distanza</w:t>
            </w:r>
          </w:p>
        </w:tc>
      </w:tr>
      <w:tr w:rsidR="006B56FE" w:rsidTr="00D60D11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Default="006B56FE" w:rsidP="006B56FE">
            <w:r>
              <w:t>Flusso gravitazionale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Pr="00CA5721" w:rsidRDefault="006B56FE" w:rsidP="006B56FE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Φ</w:t>
            </w:r>
            <w:r w:rsidRPr="00CA5721">
              <w:rPr>
                <w:i/>
                <w:iCs/>
              </w:rPr>
              <w:t>g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Tav. I 6G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6FE" w:rsidRPr="000D6BA1" w:rsidRDefault="006B56FE" w:rsidP="006B56F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</w:t>
            </w:r>
            <w:r w:rsidRPr="00CA5721">
              <w:rPr>
                <w:highlight w:val="yellow"/>
                <w:vertAlign w:val="superscript"/>
              </w:rPr>
              <w:t xml:space="preserve">3 </w:t>
            </w:r>
            <w:r w:rsidRPr="000D6BA1">
              <w:rPr>
                <w:highlight w:val="yellow"/>
              </w:rPr>
              <w:t>T</w:t>
            </w:r>
            <w:r w:rsidRPr="00CA5721">
              <w:rPr>
                <w:highlight w:val="yellow"/>
                <w:vertAlign w:val="superscript"/>
              </w:rPr>
              <w:t>-2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Pr="00CA5721" w:rsidRDefault="006B56FE" w:rsidP="006B56F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6FE" w:rsidRDefault="006B56FE" w:rsidP="006B56FE">
            <w:r>
              <w:t>Flusso gravitazionale</w:t>
            </w:r>
          </w:p>
        </w:tc>
      </w:tr>
      <w:tr w:rsidR="006B56F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r>
              <w:t>Lunghezza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</w:t>
            </w:r>
            <w:r>
              <w:t xml:space="preserve">; </w:t>
            </w:r>
            <w:r>
              <w:rPr>
                <w:i/>
                <w:iCs/>
              </w:rPr>
              <w:t>λ</w:t>
            </w:r>
            <w:r>
              <w:t>;</w:t>
            </w:r>
            <w:r>
              <w:rPr>
                <w:i/>
                <w:iCs/>
              </w:rPr>
              <w:t xml:space="preserve"> L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Tav. I 4E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6FE" w:rsidRPr="000D6BA1" w:rsidRDefault="006B56FE" w:rsidP="006B56F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metro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m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r>
              <w:t>Lunghezza</w:t>
            </w:r>
          </w:p>
        </w:tc>
      </w:tr>
      <w:tr w:rsidR="006B56F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r>
              <w:t>– d’onda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λ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Tav. I 4E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6FE" w:rsidRPr="000D6BA1" w:rsidRDefault="006B56FE" w:rsidP="006B56F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 xml:space="preserve">metro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m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r>
              <w:t>– d’onda</w:t>
            </w:r>
          </w:p>
        </w:tc>
      </w:tr>
      <w:tr w:rsidR="006B56F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r>
              <w:t>Prevalenza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h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  <w:r>
              <w:t>Tav. I 4E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6FE" w:rsidRPr="000D6BA1" w:rsidRDefault="006B56FE" w:rsidP="006B56F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FE" w:rsidRDefault="006B56FE" w:rsidP="006B56FE">
            <w:r>
              <w:t>Prevalenza</w:t>
            </w:r>
          </w:p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r>
              <w:t>Numero d’onda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4C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</w:t>
            </w:r>
            <w:r w:rsidRPr="000D6BA1">
              <w:rPr>
                <w:highlight w:val="yellow"/>
                <w:vertAlign w:val="superscript"/>
              </w:rPr>
              <w:t>-1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r>
              <w:t>Potere diottrico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49574D" w:rsidRDefault="003C4D4E" w:rsidP="003C4D4E">
            <w:pPr>
              <w:jc w:val="center"/>
              <w:rPr>
                <w:i/>
                <w:iCs/>
              </w:rPr>
            </w:pPr>
            <w:r w:rsidRPr="0049574D">
              <w:rPr>
                <w:i/>
                <w:iCs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4C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</w:t>
            </w:r>
            <w:r w:rsidRPr="0049574D">
              <w:rPr>
                <w:highlight w:val="yellow"/>
                <w:vertAlign w:val="superscript"/>
              </w:rPr>
              <w:t>-1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vAlign w:val="center"/>
          </w:tcPr>
          <w:p w:rsidR="003C4D4E" w:rsidRDefault="003C4D4E" w:rsidP="003C4D4E">
            <w:r>
              <w:t>costante di tempo</w:t>
            </w:r>
          </w:p>
        </w:tc>
        <w:tc>
          <w:tcPr>
            <w:tcW w:w="404" w:type="pct"/>
            <w:vAlign w:val="center"/>
          </w:tcPr>
          <w:p w:rsidR="003C4D4E" w:rsidRPr="006B56FE" w:rsidRDefault="003C4D4E" w:rsidP="003C4D4E">
            <w:pPr>
              <w:jc w:val="center"/>
              <w:rPr>
                <w:rFonts w:ascii="Arial" w:hAnsi="Arial" w:cs="Arial"/>
                <w:i/>
                <w:iCs/>
              </w:rPr>
            </w:pPr>
            <w:r w:rsidRPr="006B56FE">
              <w:rPr>
                <w:rFonts w:ascii="Arial" w:hAnsi="Arial" w:cs="Arial"/>
                <w:i/>
                <w:iCs/>
              </w:rPr>
              <w:t>τ</w:t>
            </w:r>
          </w:p>
        </w:tc>
        <w:tc>
          <w:tcPr>
            <w:tcW w:w="506" w:type="pct"/>
          </w:tcPr>
          <w:p w:rsidR="003C4D4E" w:rsidRDefault="003C4D4E" w:rsidP="003C4D4E">
            <w:pPr>
              <w:jc w:val="center"/>
            </w:pPr>
          </w:p>
        </w:tc>
        <w:tc>
          <w:tcPr>
            <w:tcW w:w="757" w:type="pct"/>
            <w:vAlign w:val="bottom"/>
          </w:tcPr>
          <w:p w:rsidR="003C4D4E" w:rsidRDefault="003C4D4E" w:rsidP="003C4D4E">
            <w:pPr>
              <w:jc w:val="center"/>
            </w:pPr>
            <w:r>
              <w:t>[</w:t>
            </w:r>
            <w:r w:rsidRPr="008D0A1C">
              <w:rPr>
                <w:highlight w:val="yellow"/>
              </w:rPr>
              <w:t>T]</w:t>
            </w:r>
          </w:p>
        </w:tc>
        <w:tc>
          <w:tcPr>
            <w:tcW w:w="707" w:type="pct"/>
          </w:tcPr>
          <w:p w:rsidR="003C4D4E" w:rsidRDefault="003C4D4E" w:rsidP="003C4D4E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Pr="00A8518C" w:rsidRDefault="003C4D4E" w:rsidP="003C4D4E">
            <w:r w:rsidRPr="00A8518C">
              <w:t>Tempo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Pr="00A8518C" w:rsidRDefault="003C4D4E" w:rsidP="003C4D4E">
            <w:pPr>
              <w:jc w:val="center"/>
              <w:rPr>
                <w:i/>
                <w:iCs/>
              </w:rPr>
            </w:pPr>
            <w:r w:rsidRPr="00A8518C">
              <w:rPr>
                <w:i/>
                <w:iCs/>
              </w:rPr>
              <w:t>T ; 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3D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D4E" w:rsidRPr="008B3E89" w:rsidRDefault="003C4D4E" w:rsidP="003C4D4E">
            <w:pPr>
              <w:jc w:val="center"/>
              <w:rPr>
                <w:highlight w:val="yellow"/>
              </w:rPr>
            </w:pPr>
            <w:r w:rsidRPr="008B3E89">
              <w:rPr>
                <w:highlight w:val="yellow"/>
              </w:rPr>
              <w:t>[T]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A8518C" w:rsidRDefault="003C4D4E" w:rsidP="003C4D4E">
            <w:pPr>
              <w:jc w:val="center"/>
              <w:rPr>
                <w:sz w:val="20"/>
              </w:rPr>
            </w:pPr>
            <w:r w:rsidRPr="00A8518C">
              <w:rPr>
                <w:sz w:val="20"/>
              </w:rPr>
              <w:t>secondo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Periodo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Pr="00A8518C" w:rsidRDefault="003C4D4E" w:rsidP="003C4D4E">
            <w:pPr>
              <w:jc w:val="center"/>
              <w:rPr>
                <w:i/>
                <w:iCs/>
              </w:rPr>
            </w:pPr>
            <w:r w:rsidRPr="00A8518C">
              <w:rPr>
                <w:i/>
                <w:iCs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A8518C" w:rsidRDefault="003C4D4E" w:rsidP="003C4D4E">
            <w:pPr>
              <w:jc w:val="center"/>
            </w:pPr>
            <w:r>
              <w:t>Tav. I 3D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4D4E" w:rsidRPr="008B3E89" w:rsidRDefault="003C4D4E" w:rsidP="003C4D4E">
            <w:pPr>
              <w:jc w:val="center"/>
              <w:rPr>
                <w:highlight w:val="yellow"/>
              </w:rPr>
            </w:pPr>
            <w:r w:rsidRPr="008B3E89">
              <w:rPr>
                <w:highlight w:val="yellow"/>
              </w:rPr>
              <w:t>[T]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A8518C" w:rsidRDefault="003C4D4E" w:rsidP="003C4D4E">
            <w:pPr>
              <w:jc w:val="center"/>
              <w:rPr>
                <w:sz w:val="20"/>
              </w:rPr>
            </w:pPr>
            <w:r w:rsidRPr="00A8518C">
              <w:rPr>
                <w:sz w:val="20"/>
              </w:rPr>
              <w:t>secondo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s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vAlign w:val="center"/>
          </w:tcPr>
          <w:p w:rsidR="003C4D4E" w:rsidRDefault="003C4D4E" w:rsidP="003C4D4E">
            <w:proofErr w:type="spellStart"/>
            <w:r>
              <w:t>Coef.te</w:t>
            </w:r>
            <w:proofErr w:type="spellEnd"/>
            <w:r>
              <w:t xml:space="preserve"> di ricombinazione</w:t>
            </w:r>
          </w:p>
        </w:tc>
        <w:tc>
          <w:tcPr>
            <w:tcW w:w="404" w:type="pct"/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α</w:t>
            </w:r>
          </w:p>
        </w:tc>
        <w:tc>
          <w:tcPr>
            <w:tcW w:w="506" w:type="pct"/>
          </w:tcPr>
          <w:p w:rsidR="003C4D4E" w:rsidRDefault="003C4D4E" w:rsidP="003C4D4E">
            <w:pPr>
              <w:jc w:val="center"/>
            </w:pPr>
            <w:r>
              <w:t>Tav. I 5D</w:t>
            </w:r>
          </w:p>
        </w:tc>
        <w:tc>
          <w:tcPr>
            <w:tcW w:w="757" w:type="pct"/>
            <w:vAlign w:val="center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[T</w:t>
            </w:r>
            <w:r w:rsidRPr="000D6BA1">
              <w:rPr>
                <w:highlight w:val="yellow"/>
                <w:vertAlign w:val="superscript"/>
              </w:rPr>
              <w:t>-1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– – smorzamento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5D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[T</w:t>
            </w:r>
            <w:r w:rsidRPr="00A8518C">
              <w:rPr>
                <w:highlight w:val="yellow"/>
                <w:vertAlign w:val="superscript"/>
              </w:rPr>
              <w:t>-1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Frequenza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f; </w:t>
            </w:r>
            <w:r>
              <w:rPr>
                <w:i/>
                <w:iCs/>
                <w:lang w:val="fr-FR"/>
              </w:rPr>
              <w:t>v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[T</w:t>
            </w:r>
            <w:r w:rsidRPr="00A8518C">
              <w:rPr>
                <w:highlight w:val="yellow"/>
                <w:vertAlign w:val="superscript"/>
              </w:rPr>
              <w:t>-1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A8518C" w:rsidRDefault="003C4D4E" w:rsidP="003C4D4E">
            <w:pPr>
              <w:jc w:val="center"/>
            </w:pPr>
            <w:r w:rsidRPr="00A8518C">
              <w:t>hertz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Hz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6B56FE">
        <w:trPr>
          <w:trHeight w:val="256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Pulsazioni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ω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5D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Pr="000D6BA1" w:rsidRDefault="003C4D4E" w:rsidP="006B56F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[T</w:t>
            </w:r>
            <w:r w:rsidRPr="00A8518C">
              <w:rPr>
                <w:highlight w:val="yellow"/>
                <w:vertAlign w:val="superscript"/>
              </w:rPr>
              <w:t>-1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Velocità angolare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8B3E89" w:rsidRDefault="003C4D4E" w:rsidP="003C4D4E">
            <w:pPr>
              <w:jc w:val="center"/>
              <w:rPr>
                <w:i/>
                <w:iCs/>
              </w:rPr>
            </w:pPr>
            <w:r w:rsidRPr="008B3E89">
              <w:rPr>
                <w:i/>
                <w:iCs/>
              </w:rPr>
              <w:sym w:font="Symbol" w:char="F077"/>
            </w:r>
            <w:r>
              <w:rPr>
                <w:i/>
                <w:iCs/>
              </w:rPr>
              <w:t xml:space="preserve">; </w:t>
            </w:r>
            <w:proofErr w:type="spellStart"/>
            <w:r w:rsidR="006B56FE">
              <w:rPr>
                <w:i/>
                <w:iCs/>
              </w:rPr>
              <w:t>υ</w:t>
            </w:r>
            <w:r w:rsidRPr="006B56FE">
              <w:rPr>
                <w:i/>
                <w:iCs/>
                <w:vertAlign w:val="subscript"/>
              </w:rPr>
              <w:t>a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5D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[T</w:t>
            </w:r>
            <w:r w:rsidRPr="00C90552">
              <w:rPr>
                <w:highlight w:val="yellow"/>
                <w:vertAlign w:val="superscript"/>
              </w:rPr>
              <w:t>-1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bottom w:val="single" w:sz="4" w:space="0" w:color="auto"/>
            </w:tcBorders>
            <w:vAlign w:val="center"/>
          </w:tcPr>
          <w:p w:rsidR="003C4D4E" w:rsidRDefault="003C4D4E" w:rsidP="003C4D4E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Velocità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lineare</w:t>
            </w:r>
            <w:proofErr w:type="spellEnd"/>
          </w:p>
        </w:tc>
        <w:tc>
          <w:tcPr>
            <w:tcW w:w="404" w:type="pct"/>
            <w:tcBorders>
              <w:bottom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</w:rPr>
              <w:t>υ</w:t>
            </w:r>
            <w:r>
              <w:rPr>
                <w:lang w:val="fr-FR"/>
              </w:rPr>
              <w:t xml:space="preserve">; </w:t>
            </w:r>
            <w:r>
              <w:rPr>
                <w:i/>
                <w:iCs/>
                <w:lang w:val="fr-FR"/>
              </w:rPr>
              <w:t>c</w:t>
            </w: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:rsidR="003C4D4E" w:rsidRDefault="003C4D4E" w:rsidP="003C4D4E">
            <w:pPr>
              <w:jc w:val="center"/>
              <w:rPr>
                <w:lang w:val="fr-FR"/>
              </w:rPr>
            </w:pPr>
            <w:r>
              <w:t>Tav. I 5E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  <w:lang w:val="fr-FR"/>
              </w:rPr>
            </w:pPr>
            <w:r w:rsidRPr="000D6BA1">
              <w:rPr>
                <w:highlight w:val="yellow"/>
                <w:lang w:val="fr-FR"/>
              </w:rPr>
              <w:t>[L T</w:t>
            </w:r>
            <w:r w:rsidRPr="000D6BA1">
              <w:rPr>
                <w:highlight w:val="yellow"/>
                <w:vertAlign w:val="superscript"/>
                <w:lang w:val="fr-FR"/>
              </w:rPr>
              <w:t>-1</w:t>
            </w:r>
            <w:r w:rsidRPr="000D6BA1">
              <w:rPr>
                <w:highlight w:val="yellow"/>
                <w:lang w:val="fr-FR"/>
              </w:rPr>
              <w:t>]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3C4D4E" w:rsidRDefault="003C4D4E" w:rsidP="003C4D4E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:rsidR="003C4D4E" w:rsidRDefault="003C4D4E" w:rsidP="003C4D4E">
            <w:pPr>
              <w:jc w:val="center"/>
              <w:rPr>
                <w:lang w:val="fr-FR"/>
              </w:rPr>
            </w:pP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:rsidR="003C4D4E" w:rsidRDefault="003C4D4E" w:rsidP="003C4D4E">
            <w:pPr>
              <w:rPr>
                <w:lang w:val="fr-FR"/>
              </w:rPr>
            </w:pPr>
          </w:p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Sezione d’urto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σ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4F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</w:t>
            </w:r>
            <w:r w:rsidRPr="000D6BA1">
              <w:rPr>
                <w:highlight w:val="yellow"/>
                <w:vertAlign w:val="superscript"/>
              </w:rPr>
              <w:t>2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761665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Superficie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</w:t>
            </w:r>
            <w:r w:rsidRPr="00654B06">
              <w:rPr>
                <w:i/>
                <w:iCs/>
              </w:rPr>
              <w:t xml:space="preserve">; </w:t>
            </w:r>
            <w:r>
              <w:rPr>
                <w:i/>
                <w:iCs/>
              </w:rPr>
              <w:t>A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4F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</w:t>
            </w:r>
            <w:r w:rsidRPr="00654B06">
              <w:rPr>
                <w:highlight w:val="yellow"/>
                <w:vertAlign w:val="superscript"/>
              </w:rPr>
              <w:t>2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m</w:t>
            </w:r>
            <w:r w:rsidRPr="00654B06">
              <w:t>2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  <w:tr w:rsidR="003C4D4E" w:rsidTr="003C4D4E">
        <w:tc>
          <w:tcPr>
            <w:tcW w:w="1087" w:type="pct"/>
            <w:vAlign w:val="center"/>
          </w:tcPr>
          <w:p w:rsidR="003C4D4E" w:rsidRDefault="003C4D4E" w:rsidP="003C4D4E">
            <w:r>
              <w:t>Viscosità cinematica</w:t>
            </w:r>
          </w:p>
        </w:tc>
        <w:tc>
          <w:tcPr>
            <w:tcW w:w="404" w:type="pct"/>
          </w:tcPr>
          <w:p w:rsidR="003C4D4E" w:rsidRDefault="003C4D4E" w:rsidP="003C4D4E">
            <w:pPr>
              <w:jc w:val="center"/>
              <w:rPr>
                <w:i/>
                <w:iCs/>
                <w:vertAlign w:val="subscript"/>
              </w:rPr>
            </w:pPr>
            <w:r>
              <w:rPr>
                <w:i/>
                <w:iCs/>
              </w:rPr>
              <w:t xml:space="preserve">v; </w:t>
            </w:r>
            <w:proofErr w:type="spellStart"/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c</w:t>
            </w:r>
            <w:proofErr w:type="spellEnd"/>
          </w:p>
        </w:tc>
        <w:tc>
          <w:tcPr>
            <w:tcW w:w="506" w:type="pct"/>
          </w:tcPr>
          <w:p w:rsidR="003C4D4E" w:rsidRDefault="003C4D4E" w:rsidP="003C4D4E">
            <w:pPr>
              <w:jc w:val="center"/>
              <w:rPr>
                <w:lang w:val="de-DE"/>
              </w:rPr>
            </w:pPr>
            <w:r>
              <w:t>Tav. I 5F</w:t>
            </w:r>
          </w:p>
        </w:tc>
        <w:tc>
          <w:tcPr>
            <w:tcW w:w="757" w:type="pct"/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  <w:lang w:val="de-DE"/>
              </w:rPr>
            </w:pPr>
            <w:r w:rsidRPr="000D6BA1">
              <w:rPr>
                <w:highlight w:val="yellow"/>
                <w:lang w:val="de-DE"/>
              </w:rPr>
              <w:t>[L</w:t>
            </w:r>
            <w:r w:rsidRPr="000D6BA1">
              <w:rPr>
                <w:highlight w:val="yellow"/>
                <w:vertAlign w:val="superscript"/>
                <w:lang w:val="de-DE"/>
              </w:rPr>
              <w:t xml:space="preserve">2 </w:t>
            </w:r>
            <w:r w:rsidRPr="000D6BA1">
              <w:rPr>
                <w:highlight w:val="yellow"/>
                <w:lang w:val="de-DE"/>
              </w:rPr>
              <w:t>T</w:t>
            </w:r>
            <w:r w:rsidRPr="000D6BA1">
              <w:rPr>
                <w:highlight w:val="yellow"/>
                <w:vertAlign w:val="superscript"/>
                <w:lang w:val="de-DE"/>
              </w:rPr>
              <w:t>-1</w:t>
            </w:r>
            <w:r w:rsidRPr="000D6BA1">
              <w:rPr>
                <w:highlight w:val="yellow"/>
                <w:lang w:val="de-DE"/>
              </w:rPr>
              <w:t>]</w:t>
            </w:r>
          </w:p>
        </w:tc>
        <w:tc>
          <w:tcPr>
            <w:tcW w:w="707" w:type="pct"/>
          </w:tcPr>
          <w:p w:rsidR="003C4D4E" w:rsidRDefault="003C4D4E" w:rsidP="003C4D4E">
            <w:pPr>
              <w:jc w:val="center"/>
              <w:rPr>
                <w:lang w:val="de-DE"/>
              </w:rPr>
            </w:pPr>
          </w:p>
        </w:tc>
        <w:tc>
          <w:tcPr>
            <w:tcW w:w="505" w:type="pct"/>
          </w:tcPr>
          <w:p w:rsidR="003C4D4E" w:rsidRDefault="003C4D4E" w:rsidP="003C4D4E">
            <w:pPr>
              <w:jc w:val="center"/>
              <w:rPr>
                <w:lang w:val="de-DE"/>
              </w:rPr>
            </w:pPr>
          </w:p>
        </w:tc>
        <w:tc>
          <w:tcPr>
            <w:tcW w:w="1034" w:type="pct"/>
          </w:tcPr>
          <w:p w:rsidR="003C4D4E" w:rsidRDefault="003C4D4E" w:rsidP="003C4D4E">
            <w:pPr>
              <w:rPr>
                <w:lang w:val="de-DE"/>
              </w:rPr>
            </w:pPr>
          </w:p>
        </w:tc>
      </w:tr>
      <w:tr w:rsidR="003C4D4E" w:rsidTr="003C4D4E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– areolare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5F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D4E" w:rsidRPr="00F35DEF" w:rsidRDefault="003C4D4E" w:rsidP="003C4D4E">
            <w:pPr>
              <w:jc w:val="center"/>
              <w:rPr>
                <w:highlight w:val="yellow"/>
                <w:lang w:val="de-DE"/>
              </w:rPr>
            </w:pPr>
            <w:r w:rsidRPr="00F35DEF">
              <w:rPr>
                <w:highlight w:val="yellow"/>
                <w:lang w:val="de-DE"/>
              </w:rPr>
              <w:t>[L</w:t>
            </w:r>
            <w:r w:rsidRPr="00F35DEF">
              <w:rPr>
                <w:highlight w:val="yellow"/>
                <w:vertAlign w:val="superscript"/>
                <w:lang w:val="de-DE"/>
              </w:rPr>
              <w:t>2</w:t>
            </w:r>
            <w:r w:rsidRPr="00F35DEF">
              <w:rPr>
                <w:highlight w:val="yellow"/>
                <w:lang w:val="de-DE"/>
              </w:rPr>
              <w:t xml:space="preserve"> T</w:t>
            </w:r>
            <w:r w:rsidRPr="00F35DEF">
              <w:rPr>
                <w:highlight w:val="yellow"/>
                <w:vertAlign w:val="superscript"/>
                <w:lang w:val="de-DE"/>
              </w:rPr>
              <w:t>-1</w:t>
            </w:r>
            <w:r w:rsidRPr="00F35DEF">
              <w:rPr>
                <w:highlight w:val="yellow"/>
                <w:lang w:val="de-DE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F35DEF" w:rsidRDefault="003C4D4E" w:rsidP="003C4D4E">
            <w:pPr>
              <w:jc w:val="center"/>
              <w:rPr>
                <w:lang w:val="de-DE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F35DEF" w:rsidRDefault="003C4D4E" w:rsidP="003C4D4E">
            <w:pPr>
              <w:jc w:val="center"/>
              <w:rPr>
                <w:lang w:val="de-DE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Pr="00F35DEF" w:rsidRDefault="003C4D4E" w:rsidP="003C4D4E">
            <w:pPr>
              <w:rPr>
                <w:lang w:val="de-DE"/>
              </w:rPr>
            </w:pPr>
          </w:p>
        </w:tc>
      </w:tr>
      <w:tr w:rsidR="003C4D4E" w:rsidTr="003C4D4E">
        <w:tc>
          <w:tcPr>
            <w:tcW w:w="1087" w:type="pct"/>
            <w:vAlign w:val="center"/>
          </w:tcPr>
          <w:p w:rsidR="003C4D4E" w:rsidRDefault="003C4D4E" w:rsidP="003C4D4E">
            <w:r>
              <w:t>– idraulica</w:t>
            </w:r>
          </w:p>
        </w:tc>
        <w:tc>
          <w:tcPr>
            <w:tcW w:w="404" w:type="pct"/>
          </w:tcPr>
          <w:p w:rsidR="003C4D4E" w:rsidRDefault="003C4D4E" w:rsidP="003C4D4E">
            <w:pPr>
              <w:jc w:val="center"/>
              <w:rPr>
                <w:i/>
                <w:iCs/>
                <w:vertAlign w:val="subscript"/>
              </w:rPr>
            </w:pPr>
            <w:proofErr w:type="spellStart"/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i</w:t>
            </w:r>
            <w:proofErr w:type="spellEnd"/>
          </w:p>
        </w:tc>
        <w:tc>
          <w:tcPr>
            <w:tcW w:w="506" w:type="pct"/>
          </w:tcPr>
          <w:p w:rsidR="003C4D4E" w:rsidRDefault="003C4D4E" w:rsidP="003C4D4E">
            <w:pPr>
              <w:jc w:val="center"/>
            </w:pPr>
            <w:r>
              <w:t>Tav. I 3B</w:t>
            </w:r>
          </w:p>
        </w:tc>
        <w:tc>
          <w:tcPr>
            <w:tcW w:w="757" w:type="pct"/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</w:t>
            </w:r>
            <w:r w:rsidRPr="000D6BA1">
              <w:rPr>
                <w:highlight w:val="yellow"/>
                <w:vertAlign w:val="superscript"/>
              </w:rPr>
              <w:t xml:space="preserve">-2 </w:t>
            </w:r>
            <w:r w:rsidRPr="000D6BA1">
              <w:rPr>
                <w:highlight w:val="yellow"/>
              </w:rPr>
              <w:t>T]</w:t>
            </w:r>
          </w:p>
        </w:tc>
        <w:tc>
          <w:tcPr>
            <w:tcW w:w="707" w:type="pct"/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</w:tcPr>
          <w:p w:rsidR="003C4D4E" w:rsidRDefault="003C4D4E" w:rsidP="003C4D4E">
            <w:pPr>
              <w:jc w:val="center"/>
            </w:pPr>
          </w:p>
        </w:tc>
        <w:tc>
          <w:tcPr>
            <w:tcW w:w="1034" w:type="pct"/>
          </w:tcPr>
          <w:p w:rsidR="003C4D4E" w:rsidRDefault="003C4D4E" w:rsidP="003C4D4E"/>
        </w:tc>
      </w:tr>
      <w:tr w:rsidR="003C4D4E" w:rsidTr="003C4D4E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D4E" w:rsidRDefault="003C4D4E" w:rsidP="003C4D4E">
            <w:r>
              <w:t>Volume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Tav. I 4G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D4E" w:rsidRPr="000D6BA1" w:rsidRDefault="003C4D4E" w:rsidP="003C4D4E">
            <w:pPr>
              <w:jc w:val="center"/>
              <w:rPr>
                <w:highlight w:val="yellow"/>
              </w:rPr>
            </w:pPr>
            <w:r w:rsidRPr="000D6BA1">
              <w:rPr>
                <w:highlight w:val="yellow"/>
              </w:rPr>
              <w:t>[L</w:t>
            </w:r>
            <w:r w:rsidRPr="00761665">
              <w:rPr>
                <w:highlight w:val="yellow"/>
              </w:rPr>
              <w:t>3</w:t>
            </w:r>
            <w:r w:rsidRPr="000D6BA1">
              <w:rPr>
                <w:highlight w:val="yellow"/>
              </w:rPr>
              <w:t>]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>
            <w:pPr>
              <w:jc w:val="center"/>
            </w:pPr>
            <w:r>
              <w:t>m</w:t>
            </w:r>
            <w:r w:rsidRPr="00761665">
              <w:t>3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4E" w:rsidRDefault="003C4D4E" w:rsidP="003C4D4E"/>
        </w:tc>
      </w:tr>
    </w:tbl>
    <w:p w:rsidR="00761665" w:rsidRDefault="00761665" w:rsidP="00761665"/>
    <w:p w:rsidR="00B75DE0" w:rsidRDefault="0068729D"/>
    <w:p w:rsidR="003C4D4E" w:rsidRDefault="003C4D4E"/>
    <w:p w:rsidR="003C4D4E" w:rsidRDefault="003C4D4E"/>
    <w:sectPr w:rsidR="003C4D4E">
      <w:pgSz w:w="16840" w:h="11907" w:orient="landscape" w:code="9"/>
      <w:pgMar w:top="1531" w:right="1418" w:bottom="1531" w:left="1531" w:header="0" w:footer="964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FFF"/>
    <w:rsid w:val="00191FFF"/>
    <w:rsid w:val="00351942"/>
    <w:rsid w:val="003C4D4E"/>
    <w:rsid w:val="0065583F"/>
    <w:rsid w:val="0068729D"/>
    <w:rsid w:val="006B56FE"/>
    <w:rsid w:val="00761665"/>
    <w:rsid w:val="00A42ACF"/>
    <w:rsid w:val="00A80E60"/>
    <w:rsid w:val="00F5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174B"/>
  <w15:chartTrackingRefBased/>
  <w15:docId w15:val="{03A3C631-0339-47F9-9D77-3ED125E8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66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8729D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68729D"/>
    <w:pPr>
      <w:keepNext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8729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8729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2020-10-03T09:26:00Z</dcterms:created>
  <dcterms:modified xsi:type="dcterms:W3CDTF">2020-10-03T07:34:00Z</dcterms:modified>
</cp:coreProperties>
</file>